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3A72D95" w14:textId="2F8C8818" w:rsidR="00691B36" w:rsidRDefault="00691B36" w:rsidP="00691B36">
      <w:pPr>
        <w:rPr>
          <w:noProof/>
          <w:lang w:val="es-ES"/>
        </w:rPr>
      </w:pPr>
    </w:p>
    <w:p w14:paraId="51EC59DD" w14:textId="69BF4B09" w:rsidR="00691B36" w:rsidRPr="00536608" w:rsidRDefault="00691B36" w:rsidP="00691B36">
      <w:pPr>
        <w:pStyle w:val="TableParagraph"/>
        <w:numPr>
          <w:ilvl w:val="0"/>
          <w:numId w:val="1"/>
        </w:numPr>
        <w:tabs>
          <w:tab w:val="left" w:pos="274"/>
        </w:tabs>
        <w:ind w:right="93" w:firstLine="0"/>
        <w:jc w:val="both"/>
        <w:rPr>
          <w:b/>
          <w:bCs/>
        </w:rPr>
      </w:pPr>
      <w:r w:rsidRPr="00536608">
        <w:rPr>
          <w:b/>
          <w:bCs/>
        </w:rPr>
        <w:t>Reunión profesional de seguimiento CNE y equipo de emprendimiento SENA Regional Arauca.</w:t>
      </w:r>
    </w:p>
    <w:p w14:paraId="6AAE7D58" w14:textId="2876F685" w:rsidR="00691B36" w:rsidRDefault="00691B36" w:rsidP="00691B36">
      <w:pPr>
        <w:pStyle w:val="TableParagraph"/>
        <w:tabs>
          <w:tab w:val="left" w:pos="274"/>
        </w:tabs>
        <w:ind w:left="169" w:right="93"/>
        <w:jc w:val="both"/>
      </w:pPr>
      <w:r>
        <w:rPr>
          <w:noProof/>
        </w:rPr>
        <w:drawing>
          <wp:inline distT="0" distB="0" distL="0" distR="0" wp14:anchorId="2F30DC76" wp14:editId="7D826F79">
            <wp:extent cx="4758690" cy="3569287"/>
            <wp:effectExtent l="0" t="0" r="3810" b="0"/>
            <wp:docPr id="9" name="Imagen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5703" cy="35745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6DC2255" w14:textId="761E04CC" w:rsidR="00691B36" w:rsidRPr="00691B36" w:rsidRDefault="00691B36" w:rsidP="00691B36">
      <w:pPr>
        <w:pStyle w:val="TableParagraph"/>
        <w:tabs>
          <w:tab w:val="left" w:pos="274"/>
        </w:tabs>
        <w:ind w:left="169" w:right="93"/>
        <w:jc w:val="both"/>
      </w:pPr>
      <w:r>
        <w:rPr>
          <w:noProof/>
        </w:rPr>
        <w:drawing>
          <wp:inline distT="0" distB="0" distL="0" distR="0" wp14:anchorId="78AAF1EE" wp14:editId="10538272">
            <wp:extent cx="4758690" cy="3469001"/>
            <wp:effectExtent l="0" t="0" r="3810" b="0"/>
            <wp:docPr id="5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73269" cy="34796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9049ED8" w14:textId="2E5B8306" w:rsidR="00691B36" w:rsidRDefault="00691B36">
      <w:pPr>
        <w:rPr>
          <w:lang w:val="es-ES"/>
        </w:rPr>
      </w:pPr>
      <w:r>
        <w:rPr>
          <w:noProof/>
        </w:rPr>
        <w:lastRenderedPageBreak/>
        <w:drawing>
          <wp:inline distT="0" distB="0" distL="0" distR="0" wp14:anchorId="3E63B918" wp14:editId="22214491">
            <wp:extent cx="5120640" cy="3314700"/>
            <wp:effectExtent l="0" t="0" r="3810" b="0"/>
            <wp:docPr id="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20640" cy="3314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12C099ED" wp14:editId="4E905267">
            <wp:extent cx="5135880" cy="4616450"/>
            <wp:effectExtent l="0" t="0" r="7620" b="0"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35880" cy="4616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7A8E503" w14:textId="23726A60" w:rsidR="00691B36" w:rsidRDefault="00691B36">
      <w:pPr>
        <w:rPr>
          <w:lang w:val="es-ES"/>
        </w:rPr>
      </w:pPr>
    </w:p>
    <w:p w14:paraId="46F14256" w14:textId="77777777" w:rsidR="00691B36" w:rsidRPr="00536608" w:rsidRDefault="00691B36" w:rsidP="00691B36">
      <w:pPr>
        <w:pStyle w:val="TableParagraph"/>
        <w:tabs>
          <w:tab w:val="left" w:pos="274"/>
        </w:tabs>
        <w:ind w:right="93"/>
        <w:jc w:val="both"/>
        <w:rPr>
          <w:b/>
          <w:bCs/>
        </w:rPr>
      </w:pPr>
      <w:r w:rsidRPr="00536608">
        <w:rPr>
          <w:b/>
          <w:bCs/>
        </w:rPr>
        <w:lastRenderedPageBreak/>
        <w:t xml:space="preserve">2 socialización Actualización de convocarías asociativas </w:t>
      </w:r>
    </w:p>
    <w:p w14:paraId="7767A2EA" w14:textId="26D3216B" w:rsidR="00691B36" w:rsidRDefault="00691B36">
      <w:pPr>
        <w:rPr>
          <w:lang w:val="es-ES"/>
        </w:rPr>
      </w:pPr>
      <w:r w:rsidRPr="008C075B">
        <w:rPr>
          <w:noProof/>
          <w:lang w:val="es-ES"/>
        </w:rPr>
        <w:drawing>
          <wp:inline distT="0" distB="0" distL="0" distR="0" wp14:anchorId="0CB5BC92" wp14:editId="6AE79C39">
            <wp:extent cx="5612130" cy="2986405"/>
            <wp:effectExtent l="0" t="0" r="7620" b="4445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986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93F032" w14:textId="357291D2" w:rsidR="00691B36" w:rsidRDefault="00691B36">
      <w:pPr>
        <w:rPr>
          <w:lang w:val="es-ES"/>
        </w:rPr>
      </w:pPr>
    </w:p>
    <w:p w14:paraId="0750EF19" w14:textId="77777777" w:rsidR="00691B36" w:rsidRDefault="00691B36">
      <w:pPr>
        <w:rPr>
          <w:lang w:val="es-ES"/>
        </w:rPr>
      </w:pPr>
    </w:p>
    <w:p w14:paraId="7610D792" w14:textId="04F7C23C" w:rsidR="00691B36" w:rsidRDefault="00691B36">
      <w:pPr>
        <w:rPr>
          <w:lang w:val="es-ES"/>
        </w:rPr>
      </w:pPr>
      <w:r w:rsidRPr="008C075B">
        <w:rPr>
          <w:noProof/>
          <w:lang w:val="es-ES"/>
        </w:rPr>
        <w:drawing>
          <wp:inline distT="0" distB="0" distL="0" distR="0" wp14:anchorId="2AFCB7A9" wp14:editId="123B6805">
            <wp:extent cx="5612130" cy="3136265"/>
            <wp:effectExtent l="0" t="0" r="7620" b="6985"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36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E32880" w14:textId="131CB71A" w:rsidR="00536608" w:rsidRPr="00536608" w:rsidRDefault="00536608" w:rsidP="00536608">
      <w:pPr>
        <w:pStyle w:val="Prrafodelista"/>
        <w:ind w:left="169"/>
        <w:rPr>
          <w:b/>
          <w:bCs/>
          <w:lang w:val="es-ES"/>
        </w:rPr>
      </w:pPr>
      <w:r w:rsidRPr="00536608">
        <w:rPr>
          <w:b/>
          <w:bCs/>
        </w:rPr>
        <w:t>3.</w:t>
      </w:r>
      <w:r w:rsidRPr="00536608">
        <w:rPr>
          <w:b/>
          <w:bCs/>
        </w:rPr>
        <w:t>Videoconferencia acciones de acompañamiento y articulación para las Convocatorias de Fondo Emprender</w:t>
      </w:r>
    </w:p>
    <w:p w14:paraId="5AAE09AB" w14:textId="77777777" w:rsidR="00691B36" w:rsidRDefault="00691B36">
      <w:pPr>
        <w:rPr>
          <w:noProof/>
          <w:lang w:val="es-ES"/>
        </w:rPr>
      </w:pPr>
    </w:p>
    <w:p w14:paraId="1582887F" w14:textId="788D5CA9" w:rsidR="00691B36" w:rsidRDefault="00691B36">
      <w:pPr>
        <w:rPr>
          <w:noProof/>
          <w:lang w:val="es-ES"/>
        </w:rPr>
      </w:pPr>
    </w:p>
    <w:p w14:paraId="68968A12" w14:textId="77777777" w:rsidR="00691B36" w:rsidRDefault="00691B36">
      <w:pPr>
        <w:rPr>
          <w:noProof/>
          <w:lang w:val="es-ES"/>
        </w:rPr>
      </w:pPr>
    </w:p>
    <w:p w14:paraId="71A957F8" w14:textId="4BBB396B" w:rsidR="00691B36" w:rsidRPr="004434AD" w:rsidRDefault="00691B36">
      <w:pPr>
        <w:rPr>
          <w:lang w:val="es-ES"/>
        </w:rPr>
      </w:pPr>
      <w:r>
        <w:rPr>
          <w:noProof/>
          <w:lang w:val="es-ES"/>
        </w:rPr>
        <w:drawing>
          <wp:inline distT="0" distB="0" distL="0" distR="0" wp14:anchorId="36AB670B" wp14:editId="2BEEAE81">
            <wp:extent cx="5919854" cy="3181922"/>
            <wp:effectExtent l="0" t="0" r="5080" b="0"/>
            <wp:docPr id="8" name="Imagen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8924" cy="318679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noProof/>
        </w:rPr>
        <mc:AlternateContent>
          <mc:Choice Requires="wps">
            <w:drawing>
              <wp:inline distT="0" distB="0" distL="0" distR="0" wp14:anchorId="2EC70F25" wp14:editId="24FCB856">
                <wp:extent cx="304800" cy="304800"/>
                <wp:effectExtent l="0" t="0" r="0" b="0"/>
                <wp:docPr id="7" name="Rectángulo 7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296862D2" id="Rectángulo 7" o:spid="_x0000_s1026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</w:p>
    <w:sectPr w:rsidR="00691B36" w:rsidRPr="004434AD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6EDA347" w14:textId="77777777" w:rsidR="00BA1D62" w:rsidRDefault="00BA1D62" w:rsidP="00691B36">
      <w:pPr>
        <w:spacing w:after="0" w:line="240" w:lineRule="auto"/>
      </w:pPr>
      <w:r>
        <w:separator/>
      </w:r>
    </w:p>
  </w:endnote>
  <w:endnote w:type="continuationSeparator" w:id="0">
    <w:p w14:paraId="5FB9EA7E" w14:textId="77777777" w:rsidR="00BA1D62" w:rsidRDefault="00BA1D62" w:rsidP="00691B3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7FC9F5D" w14:textId="77777777" w:rsidR="00BA1D62" w:rsidRDefault="00BA1D62" w:rsidP="00691B36">
      <w:pPr>
        <w:spacing w:after="0" w:line="240" w:lineRule="auto"/>
      </w:pPr>
      <w:r>
        <w:separator/>
      </w:r>
    </w:p>
  </w:footnote>
  <w:footnote w:type="continuationSeparator" w:id="0">
    <w:p w14:paraId="37B08DEF" w14:textId="77777777" w:rsidR="00BA1D62" w:rsidRDefault="00BA1D62" w:rsidP="00691B36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655D7272"/>
    <w:multiLevelType w:val="hybridMultilevel"/>
    <w:tmpl w:val="BE488B3E"/>
    <w:lvl w:ilvl="0" w:tplc="3154DB02">
      <w:start w:val="1"/>
      <w:numFmt w:val="decimal"/>
      <w:lvlText w:val="%1."/>
      <w:lvlJc w:val="left"/>
      <w:pPr>
        <w:ind w:left="169" w:hanging="169"/>
      </w:pPr>
      <w:rPr>
        <w:rFonts w:ascii="Calibri" w:eastAsia="Calibri" w:hAnsi="Calibri" w:cs="Calibri" w:hint="default"/>
        <w:b w:val="0"/>
        <w:bCs w:val="0"/>
        <w:i w:val="0"/>
        <w:iCs w:val="0"/>
        <w:spacing w:val="0"/>
        <w:w w:val="96"/>
        <w:sz w:val="20"/>
        <w:szCs w:val="20"/>
        <w:lang w:val="es-ES" w:eastAsia="en-US" w:bidi="ar-SA"/>
      </w:rPr>
    </w:lvl>
    <w:lvl w:ilvl="1" w:tplc="708AD962">
      <w:numFmt w:val="bullet"/>
      <w:lvlText w:val="•"/>
      <w:lvlJc w:val="left"/>
      <w:pPr>
        <w:ind w:left="491" w:hanging="169"/>
      </w:pPr>
      <w:rPr>
        <w:rFonts w:hint="default"/>
        <w:lang w:val="es-ES" w:eastAsia="en-US" w:bidi="ar-SA"/>
      </w:rPr>
    </w:lvl>
    <w:lvl w:ilvl="2" w:tplc="294CBF2E">
      <w:numFmt w:val="bullet"/>
      <w:lvlText w:val="•"/>
      <w:lvlJc w:val="left"/>
      <w:pPr>
        <w:ind w:left="820" w:hanging="169"/>
      </w:pPr>
      <w:rPr>
        <w:rFonts w:hint="default"/>
        <w:lang w:val="es-ES" w:eastAsia="en-US" w:bidi="ar-SA"/>
      </w:rPr>
    </w:lvl>
    <w:lvl w:ilvl="3" w:tplc="D212BD08">
      <w:numFmt w:val="bullet"/>
      <w:lvlText w:val="•"/>
      <w:lvlJc w:val="left"/>
      <w:pPr>
        <w:ind w:left="1149" w:hanging="169"/>
      </w:pPr>
      <w:rPr>
        <w:rFonts w:hint="default"/>
        <w:lang w:val="es-ES" w:eastAsia="en-US" w:bidi="ar-SA"/>
      </w:rPr>
    </w:lvl>
    <w:lvl w:ilvl="4" w:tplc="7310A7D6">
      <w:numFmt w:val="bullet"/>
      <w:lvlText w:val="•"/>
      <w:lvlJc w:val="left"/>
      <w:pPr>
        <w:ind w:left="1478" w:hanging="169"/>
      </w:pPr>
      <w:rPr>
        <w:rFonts w:hint="default"/>
        <w:lang w:val="es-ES" w:eastAsia="en-US" w:bidi="ar-SA"/>
      </w:rPr>
    </w:lvl>
    <w:lvl w:ilvl="5" w:tplc="5E0EBFA0">
      <w:numFmt w:val="bullet"/>
      <w:lvlText w:val="•"/>
      <w:lvlJc w:val="left"/>
      <w:pPr>
        <w:ind w:left="1807" w:hanging="169"/>
      </w:pPr>
      <w:rPr>
        <w:rFonts w:hint="default"/>
        <w:lang w:val="es-ES" w:eastAsia="en-US" w:bidi="ar-SA"/>
      </w:rPr>
    </w:lvl>
    <w:lvl w:ilvl="6" w:tplc="F18C2DC8">
      <w:numFmt w:val="bullet"/>
      <w:lvlText w:val="•"/>
      <w:lvlJc w:val="left"/>
      <w:pPr>
        <w:ind w:left="2136" w:hanging="169"/>
      </w:pPr>
      <w:rPr>
        <w:rFonts w:hint="default"/>
        <w:lang w:val="es-ES" w:eastAsia="en-US" w:bidi="ar-SA"/>
      </w:rPr>
    </w:lvl>
    <w:lvl w:ilvl="7" w:tplc="D6D68570">
      <w:numFmt w:val="bullet"/>
      <w:lvlText w:val="•"/>
      <w:lvlJc w:val="left"/>
      <w:pPr>
        <w:ind w:left="2465" w:hanging="169"/>
      </w:pPr>
      <w:rPr>
        <w:rFonts w:hint="default"/>
        <w:lang w:val="es-ES" w:eastAsia="en-US" w:bidi="ar-SA"/>
      </w:rPr>
    </w:lvl>
    <w:lvl w:ilvl="8" w:tplc="86DE527A">
      <w:numFmt w:val="bullet"/>
      <w:lvlText w:val="•"/>
      <w:lvlJc w:val="left"/>
      <w:pPr>
        <w:ind w:left="2794" w:hanging="169"/>
      </w:pPr>
      <w:rPr>
        <w:rFonts w:hint="default"/>
        <w:lang w:val="es-ES" w:eastAsia="en-US" w:bidi="ar-SA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434AD"/>
    <w:rsid w:val="00223DF7"/>
    <w:rsid w:val="004434AD"/>
    <w:rsid w:val="004C0063"/>
    <w:rsid w:val="00536608"/>
    <w:rsid w:val="00691B36"/>
    <w:rsid w:val="008C075B"/>
    <w:rsid w:val="00BA1D62"/>
    <w:rsid w:val="00D474B0"/>
    <w:rsid w:val="00E15D74"/>
    <w:rsid w:val="00E747B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2690EFC"/>
  <w15:chartTrackingRefBased/>
  <w15:docId w15:val="{4C659BF5-D215-48B0-AF69-8E745DE7209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s-C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customStyle="1" w:styleId="TableParagraph">
    <w:name w:val="Table Paragraph"/>
    <w:basedOn w:val="Normal"/>
    <w:uiPriority w:val="1"/>
    <w:qFormat/>
    <w:rsid w:val="00691B36"/>
    <w:pPr>
      <w:widowControl w:val="0"/>
      <w:autoSpaceDE w:val="0"/>
      <w:autoSpaceDN w:val="0"/>
      <w:spacing w:after="0" w:line="240" w:lineRule="auto"/>
      <w:ind w:left="107"/>
    </w:pPr>
    <w:rPr>
      <w:rFonts w:ascii="Calibri" w:eastAsia="Calibri" w:hAnsi="Calibri" w:cs="Calibri"/>
      <w:lang w:val="es-ES"/>
    </w:rPr>
  </w:style>
  <w:style w:type="paragraph" w:styleId="Encabezado">
    <w:name w:val="header"/>
    <w:basedOn w:val="Normal"/>
    <w:link w:val="EncabezadoCar"/>
    <w:uiPriority w:val="99"/>
    <w:unhideWhenUsed/>
    <w:rsid w:val="00691B36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691B36"/>
  </w:style>
  <w:style w:type="paragraph" w:styleId="Piedepgina">
    <w:name w:val="footer"/>
    <w:basedOn w:val="Normal"/>
    <w:link w:val="PiedepginaCar"/>
    <w:uiPriority w:val="99"/>
    <w:unhideWhenUsed/>
    <w:rsid w:val="00691B36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691B36"/>
  </w:style>
  <w:style w:type="paragraph" w:styleId="Prrafodelista">
    <w:name w:val="List Paragraph"/>
    <w:basedOn w:val="Normal"/>
    <w:uiPriority w:val="34"/>
    <w:qFormat/>
    <w:rsid w:val="00536608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png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image" Target="media/image6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image" Target="media/image4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19</TotalTime>
  <Pages>4</Pages>
  <Words>41</Words>
  <Characters>229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269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Yenny Victoria Cisneros Parales</dc:creator>
  <cp:keywords/>
  <dc:description/>
  <cp:lastModifiedBy>Yenny Victoria Cisneros Parales</cp:lastModifiedBy>
  <cp:revision>5</cp:revision>
  <dcterms:created xsi:type="dcterms:W3CDTF">2025-10-10T15:20:00Z</dcterms:created>
  <dcterms:modified xsi:type="dcterms:W3CDTF">2025-10-17T15:50:00Z</dcterms:modified>
</cp:coreProperties>
</file>